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CA" w:rsidRPr="008338CA" w:rsidRDefault="008338CA" w:rsidP="008338CA">
      <w:pPr>
        <w:spacing w:after="0" w:line="360" w:lineRule="auto"/>
        <w:ind w:firstLine="709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8338CA">
        <w:rPr>
          <w:rFonts w:ascii="Georgia" w:eastAsia="Times New Roman" w:hAnsi="Georgia" w:cs="Tahoma"/>
          <w:b/>
          <w:bCs/>
          <w:i/>
          <w:iCs/>
          <w:color w:val="000000"/>
          <w:sz w:val="28"/>
          <w:szCs w:val="28"/>
        </w:rPr>
        <w:t>« Если Ваш ребёнок не говорит»</w:t>
      </w:r>
    </w:p>
    <w:p w:rsidR="008338CA" w:rsidRPr="008338CA" w:rsidRDefault="008338CA" w:rsidP="008338C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(рекомендации родителям)</w:t>
      </w:r>
    </w:p>
    <w:p w:rsidR="008338CA" w:rsidRPr="008338CA" w:rsidRDefault="008338CA" w:rsidP="0083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каждым годом жизнь предъявляет все более высокие требования не только к взрослым, но и к детям. Неуклонно растет объем знаний, и педагоги хотят, чтобы усвоение этих знаний было не механическим, а осмысленным. Для того чтобы помочь детям справиться с ожидающими их сложными задачами, нужно позаботиться о своевременном и полноценном формировании у них речи. Довольно часто к логопеду обращаются родители с жалобами на задержку речевого развития ребенка на данный возрастной период. Какую же работу нужно проводить с этими детьми? Как же им помочь?</w:t>
      </w:r>
    </w:p>
    <w:p w:rsidR="008338CA" w:rsidRPr="008338CA" w:rsidRDefault="008338CA" w:rsidP="0083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Для преодоления задержки речевого развития, работа должна проводиться в комплексе. В последнее время ученые доказали, что развитие мелкой мускулатуры пальчиков, имеет исключительное значение для формирования речи.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Институте нейрохирургии записывали биотоки мозга у детей и обнаружили: если ребенок производит ритмичные движения пальцами правой руки, то в левом полушарии у него возникает усиление согласованных электрических колебаний, именно в левой лобной области, где находится двигательная речевая зона и центр </w:t>
      </w:r>
      <w:proofErr w:type="spell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Брока</w:t>
      </w:r>
      <w:proofErr w:type="spell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а также в височной области, где расположен центр </w:t>
      </w:r>
      <w:proofErr w:type="spell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Вернике</w:t>
      </w:r>
      <w:proofErr w:type="spell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т. е. сенсорная речевая зона.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Связь функции кисти руки и речи оказались настолько тесной, что тренировку пальцев рук считают мощным физиологическим стимулом развития речи. Очень важно общение ребенка с людьми и окружающим миром, где ребенок получает поведенческий материал для подражания.</w:t>
      </w:r>
    </w:p>
    <w:p w:rsidR="008338CA" w:rsidRPr="008338CA" w:rsidRDefault="008338CA" w:rsidP="008338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Речь является не врожденной способностью ребенка, приобретенной. Поэтому надо, чтобы речь окружающих была образцом для подражания. В общении с ребенком нельзя «подделываться» под детскую речь, произносить слова искаженно, употреблять усеченные слова. Ребенок должен видеть и слышать вашу мимику, артикуляции. И подражать вам.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76875" cy="742950"/>
            <wp:effectExtent l="19050" t="0" r="9525" b="0"/>
            <wp:docPr id="1" name="Рисунок 2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Pr="008338CA" w:rsidRDefault="008338CA" w:rsidP="008338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 Выполнение артикуляционных упражнений</w:t>
      </w:r>
    </w:p>
    <w:p w:rsidR="008338CA" w:rsidRPr="008338CA" w:rsidRDefault="008338CA" w:rsidP="008338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8C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3810</wp:posOffset>
            </wp:positionV>
            <wp:extent cx="1909445" cy="1719580"/>
            <wp:effectExtent l="19050" t="0" r="0" b="0"/>
            <wp:wrapTight wrapText="bothSides">
              <wp:wrapPolygon edited="0">
                <wp:start x="-215" y="0"/>
                <wp:lineTo x="-215" y="21297"/>
                <wp:lineTo x="21550" y="21297"/>
                <wp:lineTo x="21550" y="0"/>
                <wp:lineTo x="-215" y="0"/>
              </wp:wrapPolygon>
            </wp:wrapTight>
            <wp:docPr id="14" name="Рисунок 3" descr="http://ds1-ros.edu.yar.ru/soveti_spetsialistov/logopedu_rebenok_w200_h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s1-ros.edu.yar.ru/soveti_spetsialistov/logopedu_rebenok_w200_h2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Нужно играть язычком, губами. Развивать мышцы губ и языка. Упражнениями занимаются в виде игры о веселом язычке.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этих играх полость рта называется «домиком», кончик языка «хвостиком», твердое небо «потолком», нижние зубы «крылечком», верхние «дверкой», а струя воздуха «ветерком».</w:t>
      </w:r>
      <w:proofErr w:type="gramEnd"/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Открывать и закрывать «домик».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Вытягивание губ в улыбку «трубочку» (и – у).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«Хвостик» – вперед, назад, вверх, вниз, вправо, влево.</w:t>
      </w:r>
    </w:p>
    <w:p w:rsidR="008338CA" w:rsidRPr="008338CA" w:rsidRDefault="008338CA" w:rsidP="008338C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Слизывать широким «хвостиком» варенье с верхней губки («вкусное     варенье»).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Широкий «хвостик» за крылечко («горочка»)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Щелкать «хвостиком» («лошадка»).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Отработать сильный «ветерок» посередине «хвостика»: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сдувать ватку с кончика носа;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 дуть через трубочку в стакан с водой;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 дуть на мельницу или султанчики.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 Массаж пальчиков рук левой и правой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Массаж делает мама или логопед. Выполняется легким надавливанием от кончиков пальцев к запястью. Растирание сверху вниз. Сгибание и разгибание пальчиков.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хорошую тренировку мелкой мускулатуры пальчиков обеспечивают народные игры с пальчиками: «Сорока белобока», «Коза», «Пальчики в лесу», «Пальчик-мальчик» и другие.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Например: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Взрослый держит перед собой руку ребенка и загибает мизинец, загибает безымянный палец, средний, указательный и щекочет ладошку.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в лес пошел,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гриб нашел,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гриб помыл,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гриб сварил,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все съел,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того и растолстел.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«Пальма»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Игру можно проводить и с несколькими детьми.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поднимают правую руку (или левую) ладонью к себе. Левой рукой берут мизинец и загибают его после слов «хочет спать», загибают безымянный, средний, указательный, большой пальцы. Поднимают правую руку и распрямляют пальцы при слове «вставать».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хочет спать,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лег в кровать,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чуть вздремнул,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уж уснул,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Этот пальчик крепко спит,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ТИШЕ, ТИШЕ! Не шумите!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Солнце красное взойдет,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Утро ясное придет,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Будут птички щебетать,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Будут пальчики вставать.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 Пальчиковая гимнастика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выполняет сам.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Играет на «пианино».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«Лягушки» – одновременное разгибание пальчиков.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Сгибание и разгибание пальчиков по одному в кулачок и из кулачка.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Пальчики здороваются с большим пальчиком своей руки.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Пальчики здороваются с пальчиками другой руки.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Покажи «козу».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Покажи «ушки у зайчика».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Играем на «барабане».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Хлопаем в ладоши.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 Работа с мелким раздаточным материалом</w:t>
      </w:r>
    </w:p>
    <w:p w:rsidR="008338CA" w:rsidRPr="008338CA" w:rsidRDefault="008338CA" w:rsidP="008338C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Выкладывание цветов, шариков, домиков и других предметов из мозаики, пшена, рисовых зерен, палочек.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Работа с вкладышами.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Пирамидки различных размеров.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Нанизывание бусинок на стержень, снятие их по одной.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572125" cy="742950"/>
            <wp:effectExtent l="19050" t="0" r="9525" b="0"/>
            <wp:docPr id="2" name="Рисунок 4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Учимся рассказывать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Ребенок четвертого года жизни почти дословно запоминает тексты народных сказок, усваивает последовательность действий.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Учить малышей пересказу хорошо помогает так называемый отраженный пересказ. Ребенок включается в рассказ взрослого, повторяя слово или целое предложение. "Жили-были дед и…" – "Баба" – "Была у них…" – "Курочка Ряба". Затем можно переходить к пересказу по вопросам: "Кого встретил колобок?" – "Зайчика" – "Какую песенку он ему спел?.."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 того как малыш овладел пересказом сказки, можно предложить ему пересказать маленькие рассказы с несложной фабулой. Хороший образец – лаконичные рассказы Л.Н.Толстого для детей.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как помогают овладеть умением пересказывать разные зрелища – кукольный театр, мультфильмы! Они эмоционально настраивают ребенка, развивают желание передать свои впечатления в рассказе.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Подводятся дети и к рассказыванию по картине. Они учатся правильно отвечать на вопросы взрослого, а в дальнейшем начинают свободно и полно высказываться по содержанию картины.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Очень любят малыши рассматривать игрушки. Именно это скорее другого побуждает их к высказыванию.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Сначала взрослый предлагает ребенку внимательно рассмотреть игрушку. Первые вопросы направлены на характерные особенности внешнего вида предмета (форма, цвет, величина).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Более старшим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детям (пятого года жизни) можно предложить сравнить две игрушки. Взрослый учит детей, например, описывать и сравнивать кукол, называя наиболее характерные их признаки, и следит, чтобы дети высказывались законченными предложениями.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Прежде, чем сравнивать, малышу придется внимательно рассмотреть обеих кукол: как они одеты, какие у них волосы, глаза, а затем уже отметить, чем они похожи и чем различаются.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Овладел малыш описанием отдельных игрушек – переходите к составлению небольших сюжетных рассказов.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Предложите ему несколько игрушек, позволяющих наметить простую сюжетную линию: девочка, корзинка, грибок; девочка, елочка, ежик и т.п.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Пусть ребенок подумает, что могло произойти с девочкой в лесу, кого она встретила, что принесла домой в корзинке. Взрослый может для образца придумать свой рассказ, а затем предложить ребенку придумать рассказ самому. И не беда, если ребенок сначала просто повторит за вами ваш рассказ – он упражняется в рассказывании. Постепенно уводите детей от подражания, предлагайте придумать самостоятельный рассказ.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Дети пятого года жизни уже могут рассказать о некоторых событиях из личного опыта. Взрослый побуждает ребенка вспомнить, как ходили в гости, на праздник елки, что он видел интересного на прогулке в лесу.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Перед ребенком четко ставится задача: "Расскажи, что ты видел на празднике". Здесь можно использовать образец: "Сначала послушай, что я видел на празднике елки, а потом ты будешь рассказывать". Рассказ взрослого должен быть близок детскому опыту, четко построен, иметь ясный конец; язык рассказа должен быть живым и эмоциональным.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Постепенно дети отучаются от копирования образца и подходят к самостоятельному творческому рассказыванию, обучение которому начинается уже после 5 лет.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5629275" cy="647700"/>
            <wp:effectExtent l="19050" t="0" r="9525" b="0"/>
            <wp:docPr id="3" name="Рисунок 5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0</wp:posOffset>
            </wp:positionV>
            <wp:extent cx="1431925" cy="1530350"/>
            <wp:effectExtent l="19050" t="0" r="0" b="0"/>
            <wp:wrapSquare wrapText="bothSides"/>
            <wp:docPr id="13" name="Рисунок 6" descr="http://ds1-ros.edu.yar.ru/soveti_spetsialistov/ucheniy_1_w150_h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ds1-ros.edu.yar.ru/soveti_spetsialistov/ucheniy_1_w150_h18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Рекомендации логопеда 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 детей с недостатками речевого развития обращают на себя внимание особенности мелкой моторики пальцев рук. Наблюдения за тем, как ребенок застегивает и расстегивает пуговицы, завязывает и развязывает шнурки, позволяет увидеть недостаточную координацию пальцев.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Доказано, что специальная работа по формированию мелкой моторики пальцев рук благотворно влияет на процесс развития речи.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Игры и игровые приемы.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Шнуровки: продаются готовые (деревянные и пластмассовые) в форме пуговиц, башмаков, домиков, животных и т.п.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Можно вырезать такие же фигурки из картона или другого плотного материала, проделать по контуру дырочки. С помощью обычного шнурка ребенок с удовольствием зашнурует игрушечную обувь и др.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Забавные картинки: на листе картона равномерно распределите слой пластилина. Предложите ребенку горошинами или другой крупой выложить различные картинки: цветы, море (кораблик и волны), аквариум (рыбки) и т.п.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«Обведи по контуру»: обводить трафареты, изображающие различные предметы, заштриховать, вырезать. «Вышей»: по контуру вышивать на картоне простое предметное изображение.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«Накорми </w:t>
      </w:r>
      <w:proofErr w:type="spell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Цыпа</w:t>
      </w:r>
      <w:proofErr w:type="spell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</w:t>
      </w:r>
      <w:proofErr w:type="spell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Цып-Цыпа</w:t>
      </w:r>
      <w:proofErr w:type="spell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»: </w:t>
      </w:r>
      <w:proofErr w:type="spell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Цып</w:t>
      </w:r>
      <w:proofErr w:type="spell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любит пшено, а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Ц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ып-цып – рис (рис и пшено смешивают в одну небольшую кучку). Ребенок в процессе игры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разбирает крупу на 2 кучки и кладет соответствующую крупу перед «цыплятами».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Соленое тесто: вместо пластилина для лепки можно использовать тесто.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Рецепт соленого теста для лепки: 1 стакан муки, 0,5 стакана соли, немного воды. Можно добавить пищевой краситель.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Готовые изделия, высыхая, застывают. Их можно использовать для игры. Слепите вместе с ребенком овощи, фрукты, хлеб, посуду и т.д.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Развитию моторики пальцев рук хорошо способствуют различные виды мозаик.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Все эти игры развивают не только пальцы и речь, но и формируют пространственно-образное мышление, чувственное восприятие, творческую фантазию и логику ребенка.</w:t>
      </w:r>
    </w:p>
    <w:p w:rsidR="008338CA" w:rsidRPr="008338CA" w:rsidRDefault="008338CA" w:rsidP="008338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867400" cy="742950"/>
            <wp:effectExtent l="19050" t="0" r="0" b="0"/>
            <wp:docPr id="4" name="Рисунок 7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Default="008338CA" w:rsidP="008338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-1905</wp:posOffset>
            </wp:positionV>
            <wp:extent cx="1431925" cy="1371600"/>
            <wp:effectExtent l="19050" t="0" r="0" b="0"/>
            <wp:wrapSquare wrapText="bothSides"/>
            <wp:docPr id="12" name="Рисунок 8" descr="http://ds1-ros.edu.yar.ru/soveti_spetsialistov/papa,_mama_i_ya_1_w150_h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ds1-ros.edu.yar.ru/soveti_spetsialistov/papa,_mama_i_ya_1_w150_h14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Памятка для родителей.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Логопедические занятия по коррекции нарушений звукопроизношения проводятся два раза в неделю – индивидуально, в зависимости от сложности речевого нарушения. После занятий индивидуально каждому учащемуся, в соответствии с его речевым нарушением, даются задания на дом. Домашние задания даются с целью закрепления знаний и умений, полученных на логопедических занятиях </w:t>
      </w:r>
    </w:p>
    <w:p w:rsid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 выполнении домашних заданий следует соблюдать ряд условий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риступать к выполнению домашнего задания следует лишь в том случае, когда ваш ребенок здоров, сыт, спокоен.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Необходимо создать мотивацию ребенку, т.е. объяснить, какие лично для него плюсы создаст правильное звукопроизношение, четкая и разборчивая речь.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Домашние задания выполняются систематически, ежедневно, точно по рекомендации логопеда.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proofErr w:type="gramStart"/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ребенка обязательно должно быть место для выполнения заданий, оснащенное небольшим зеркалом (для возможности самоконтроля у ребенка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во время выполнения заданий), бумажными салфетками для выполнения артикуляционных упражнений, цветными карандашами т.п.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ыполнять задания должен сам ребенок, а родители лишь контролируют правильность выполнения и при необходимости поправляют.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proofErr w:type="gramStart"/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икогда не ругайте ребенка, если у него не получается задание, ободрите, выполните предыдущее задание, для вселения уверенности в свои силы и возможности не потерять ранее полученные навыки.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Чаще хвалите ребенка, формируйте у него уверенность в своих силах, создавайте ситуацию успеха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Каждый родитель мечтает и стремится к тому, чтобы его ребенок вырос гармонично развитым — был крепким и здоровым, умным, хорошо говорил, чтобы был успешным, чтобы у него все получалось.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6086475" cy="942975"/>
            <wp:effectExtent l="19050" t="0" r="9525" b="0"/>
            <wp:docPr id="5" name="Рисунок 9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Default="008338CA" w:rsidP="008338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338CA" w:rsidRDefault="008338CA" w:rsidP="008338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Вы несете ответственность за судьбу своего ребенка. Еще раз напоминаем: не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бойтесь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лишний раз обратиться к специалисту — помощь, оказанная своевременно, сэкономит ваши нервы и даже, может быть, сделает вашего ребенка более успешным и счастливым. Даже самые 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 в данный конкретный период своего развития.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4286250" cy="742950"/>
            <wp:effectExtent l="19050" t="0" r="0" b="0"/>
            <wp:docPr id="6" name="Рисунок 10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Уровень развития речи детей в 2 года: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Дети понимают обозначаемые на простых сюжетных картинках действия и предметы.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Малыши понимают значение пространственных предлогов (положи на стол, сядь на диван).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Они могут выполнять просьбы взрослых, состоящие из двух частей.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Уже понимают обобщающее значение наименований однородных предметов (любой стул — это стул).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1,5 годам в активном словаре ребенка насчитывается около 50 слов, а к 2 годам — 200-400 слов.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После 1,5 лет малыши способны задавать вопросы: «Как это называется?», «Что это?».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Речь еще аграмматична.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</w:t>
      </w:r>
      <w:r w:rsidRPr="00833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местоимение «я».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9.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Наблюдается неустойчивое произношение многих слов: звук то выпадает, то заменяется или же произносится верно.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10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Дети используют в речи глаголы в повелительном наклонении.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11.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Слоговая структура многосложных слов нарушена (упрощение структуры путем опускания слогов из середины слова).</w:t>
      </w:r>
    </w:p>
    <w:p w:rsid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12.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Некоторые дети говорят слабым, тихим голосом.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drawing>
          <wp:inline distT="0" distB="0" distL="0" distR="0">
            <wp:extent cx="4286250" cy="742950"/>
            <wp:effectExtent l="19050" t="0" r="0" b="0"/>
            <wp:docPr id="7" name="Рисунок 11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Уровень развития речи детей в 3 года: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Самым значимым отличием речи трехлетнего ребенка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двухлетнего является почти полное отсутствие </w:t>
      </w:r>
      <w:proofErr w:type="spell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аграмматизмов</w:t>
      </w:r>
      <w:proofErr w:type="spell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его речи.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Звукопроизношение еще не полностью соответствует норме.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4.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речи ребенка практически отсутствуют шипящие и сонорные, но твердые и мягкие звуки дифференцируются большинством детей.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Слова со сложной слоговой структурой и со стечениями согласных детьми могут произноситься искаженно.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его, хотя свободно пересказать своими словами сказку он еще не может.</w:t>
      </w:r>
    </w:p>
    <w:p w:rsid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Ребенок хорошо понимает содержание несложных сюжетных картинок.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86250" cy="742950"/>
            <wp:effectExtent l="19050" t="0" r="0" b="0"/>
            <wp:docPr id="8" name="Рисунок 12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Уровень развития речи детей в 4 года: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 четырем годам словарный запас ребенка достигает 2000 слов.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Словарный запас уже обогащен за счет наречий, обозначающих пространственные и временные признаки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многих детей звукопроизношение приходит в норму. Но у части детей могут наблюдаться смешения свистящих и шипящих, а также отсутствие </w:t>
      </w:r>
      <w:proofErr w:type="spell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вибрантов</w:t>
      </w:r>
      <w:proofErr w:type="spell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Р'.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Дети начинают заниматься «словотворчеством», свидетельствует о начале усвоения словообразовательных моделей.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В речи все меньше ошибок на словоизменение основных частей речи.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активной речи появляются слова второй степени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обобщения.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7.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86250" cy="742950"/>
            <wp:effectExtent l="19050" t="0" r="0" b="0"/>
            <wp:docPr id="9" name="Рисунок 13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Default="008338CA" w:rsidP="008338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338CA" w:rsidRPr="008338CA" w:rsidRDefault="008338CA" w:rsidP="008338C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Уровень развития речи детей в 5 лет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ств пр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едметов, описания временных и пространственных отношений.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Свое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высказывании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ребенок строит из двух-трех и более простых распространенных предложений, сложные предложения использует чаще, но все же еще не во всех ситуациях.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 прилагательные с другими частями речи.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Резко возрастает интерес к звуковому оформлению слов. Вслушиваясь в слова, произносимые взрослыми, ребенок пытается установить сходство в звучании нередко сам довольно успешно подбирает пары слов: «кошка-мошка», «</w:t>
      </w:r>
      <w:proofErr w:type="spellStart"/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наша-Маша</w:t>
      </w:r>
      <w:proofErr w:type="spellEnd"/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». Некоторые дети, замечая неправильности в 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У пятилетних детей отмечается тяга к рифме. Играя со словами, некоторые рифмуют их, создавая собственные небольшие дву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х-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четырехстишия</w:t>
      </w:r>
      <w:proofErr w:type="spell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8.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9.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большинство детей к 5-ти годам усваивают и правильно произносят шипящие звуки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рь</w:t>
      </w:r>
      <w:proofErr w:type="spell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р.,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Итак, к пяти годам у детей заметно улучшается произношение. У большинства из них заканчивается процесс освоения звуков.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86250" cy="742950"/>
            <wp:effectExtent l="19050" t="0" r="0" b="0"/>
            <wp:docPr id="10" name="Рисунок 14" descr="http://ds1-ros.edu.yar.ru/soveti_spetsialistov/listochki_razdelitel__w450_h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ds1-ros.edu.yar.ru/soveti_spetsialistov/listochki_razdelitel__w450_h7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CA" w:rsidRDefault="008338CA" w:rsidP="008338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8338CA" w:rsidRPr="008338CA" w:rsidRDefault="008338CA" w:rsidP="008338CA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Уровень развития речи детей в 6 лет: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За период от 5 до 6 лет словарный запас увеличивается на 1000-1200 слов.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– это полевые цветы и т.д.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 иные события, участником которых он был.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К шести годам мышцы губ и языка становятся достаточно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крепкими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ребенок начинает правильно произносить все звуки родного языка. Однако у некоторых детей в этом возрасте еще только заканчивается правильное усвоение шипящих звуков </w:t>
      </w:r>
      <w:proofErr w:type="gramStart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proofErr w:type="gramEnd"/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р. После усвоения этих звуков дети сразу начинают четко и внятно произносить слова различной сложности.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:rsidR="008338CA" w:rsidRPr="008338CA" w:rsidRDefault="008338CA" w:rsidP="008338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8338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 с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:rsidR="008338CA" w:rsidRPr="008338CA" w:rsidRDefault="008338CA" w:rsidP="00833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8CA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4633595</wp:posOffset>
            </wp:positionH>
            <wp:positionV relativeFrom="paragraph">
              <wp:posOffset>-146050</wp:posOffset>
            </wp:positionV>
            <wp:extent cx="1342390" cy="1430655"/>
            <wp:effectExtent l="19050" t="0" r="0" b="0"/>
            <wp:wrapSquare wrapText="bothSides"/>
            <wp:docPr id="11" name="Рисунок 15" descr="http://ds1-ros.edu.yar.ru/soveti_spetsialistov/pchelka_sidit_smotrit_vverh_1_w141_h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ds1-ros.edu.yar.ru/soveti_spetsialistov/pchelka_sidit_smotrit_vverh_1_w141_h15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5F4" w:rsidRPr="008338CA" w:rsidRDefault="00E825F4" w:rsidP="008338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5F4" w:rsidRPr="0083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8CA"/>
    <w:rsid w:val="008338CA"/>
    <w:rsid w:val="00E8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2839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2014-03-02T16:20:00Z</dcterms:created>
  <dcterms:modified xsi:type="dcterms:W3CDTF">2014-03-02T16:23:00Z</dcterms:modified>
</cp:coreProperties>
</file>