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H:\Documents and Settings\user\Мои документы\Мои рисун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Мои документы\Мои рисунки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lastRenderedPageBreak/>
        <w:t>2.2.  Учреждение выполняет функции воспитания и обучения детей дошкольного возраста в интересах общества и содержится за счет бюджета и внебюджетных средств.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2.2. Внебюджетные средства Учреждения  – это средства, поступившие в соответствии с законодательством в распоряжении учреждения, кроме бюджетных ассигнований, формируемые за счет других источников.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2.3.Источниками формирования внебюджетных средств Учреждения  являются: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2.3.1. Добровольные пожертвования юридических и физических лиц.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2.3.2. Поступления от родителей детей, которые ходят в Учреждение на договорной основе – плата за содержание детей (согласно смете управления образования).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2.4. Источники, указанные в п.2.3., составляют перечень внебюджетных средств Учреждения, им присваивается отдельный код, который применяется при составлении смет и отчетов по внебюджетным счетам.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2.5. Источниками внебюджетных средств могут быть средства, полученные от предпринимательской и иной приносящей доход деятельности.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 xml:space="preserve">2.6. Формированием внебюджетных средств Учреждения  занимается Совет Учреждения и </w:t>
      </w:r>
      <w:proofErr w:type="gramStart"/>
      <w:r w:rsidRPr="00A5738B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A5738B">
        <w:rPr>
          <w:rFonts w:ascii="Times New Roman" w:hAnsi="Times New Roman" w:cs="Times New Roman"/>
          <w:sz w:val="28"/>
          <w:szCs w:val="28"/>
        </w:rPr>
        <w:t>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38B" w:rsidRPr="00A5738B" w:rsidRDefault="00A5738B" w:rsidP="00A573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b/>
          <w:sz w:val="28"/>
          <w:szCs w:val="28"/>
        </w:rPr>
        <w:t>3.Порядок расходования внебюджетных средств.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3.1. Распорядителями внебюджетных средств Учреждения являются Совет Учреждения и заведующий Учреждением.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3.2. Главным распорядителем является заведующий, наделенный правом: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- утверждения смет доходов и расходов по внебюджетным средствам,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- взимания доходов и осуществление расходов с внебюджетных счетов на мероприятия, предусмотренные в утвержденных сметах доходов и расходов.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3.3. Составление сметы.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3.3.1. Смета доходов и расходов по внебюджетным средствам – это документ, определяющий объемы поступления внебюджетных средств с указанием источников получения и направлений использования этих средств.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3.3.2.  Проект сметы на предстоящий финансовый год составляет заведующий Учреждением.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3.3.3. В доходную часть сметы включаются суммы доходов на планируемый год, а также остатки внебюджетных  средств на начало года, которые включают остатки денежных средств и непогашенную дебиторскую задолженность предыдущих лет, а также предусмотренное нормативными актами перераспределение доходов.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A5738B">
        <w:rPr>
          <w:rFonts w:ascii="Times New Roman" w:hAnsi="Times New Roman" w:cs="Times New Roman"/>
          <w:sz w:val="28"/>
          <w:szCs w:val="28"/>
        </w:rPr>
        <w:t>В расходную часть сметы включаются суммы расходов, связанные с оказанием услуг, проведением ремонтных работ или другой деятельности на планируемый год, расходы, связанные с погашением кредиторской задолженности за предыдущие годы, а также расходы, связанные с деятельностью учреждения, не обеспеченные бюджетными ассигнованиями, из расчета:</w:t>
      </w:r>
      <w:proofErr w:type="gramEnd"/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-на функционирование Учреждения – 80%;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lastRenderedPageBreak/>
        <w:t>-на оказание материальной помощи работникам Учреждения – 10%;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-на участие в районных, городских, республиканских и во всех всероссийских конкурсах – 10%.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3.3.5. По решению Совета Учреждения допускается перераспределение процентного отношения расходов по направлениям  использования внебюджетных средств.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3.3.6. Расходы рассчитываются исходя из действующих норм, применяя прогнозируемые тарифы и цены, а при их отсутствии – согласно средним расходам на базе отчетных данных.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3.3.7. Сумма расходов в смете не должна превышать суммы доходной части сметы.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3.3.8. В случае, когда доходы превышают расходы вследствие того, что эти доходы поступают в текущем бюджетном году для осуществления расходов в следующем бюджетном году - это превышение отражается в смете как остаток на коней года.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3.3.9. К проекту сметы прилагаются: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Нормативные акты, соглашения и т.д., которые регламентируют формирование и использование внебюджетных средств;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Расчеты источников доходов по соответствующим видам  внебюджетных средств;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Расчеты по расходам по каждой статье.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3.4. Рассмотрение, утверждение и регистрация сметы.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3.4.1. Проект сметы доходов и расходов внебюджетных средств на предстоящий финансовый год заведующий Учреждением представляет на рассмотрение Совета Учреждения.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3.4.2.  Совет Учреждения рассматривает предоставленный проект сметы в следующих аспектах: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-законность образования внебюджетных средств;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-полнота и правильность расчета доходов по видам внебюджетных средств;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-обоснование расходов.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3.4.3. После утверждения проекта сметы Советом Учреждения  смету утверждает заведующий Учреждением.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3.4.4. В целях внедрения новых технологий в администрировании внебюджетных средств получение данных, содержащихся в утвержденных сметах, может осуществляться в электронной форме.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3.5. Исполнение смет.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3.5.1. Внебюджетные средства вносятся на внебюджетный банковский счет Учреждения.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3.5.2. Расходы счетов внебюджетных средств осуществляются в пределах остатка денежных средств на банковском (расчетном) счете в строгом соответствии с объемом и назначением, предусмотренном в смете.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3.5.3. Перевод счетов с бюджетных счетов на внебюджетные счета и обратно не разрешается.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lastRenderedPageBreak/>
        <w:t>3.5.4. Остатки неиспользованных средств по состоянию на 31 декабря текущего года на внебюджетных счетах являются переходящими, с правом использования в следующем году.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3.5.5. Доходы, поступившие в течение года, дополнительно к суммам, предусмотренным в смете, могут быть использованы лишь после осуществления в установленном порядке соответствующих изменений в смете.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3.5.6. Общественный контроль исполнения смет доходов и расходов внебюджетных средств Учреждения   осуществляет Совет Учреждения  не реже 2-х раз в год.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3.6. Изменение смет внебюджетных средств.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3.6.1. Распорядители внебюджетных средств – заведующий и Совет Учреждения имеют право вносить предложения в утвержденных, в соответствии с настоящим Положением сметах, в зависимости от уровня поступления доходов, текущих потребностей или согласно другим обстоятельствам, составляя справки об изменениях сметы доходов и расходов по установленным формам.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3.7. Все операции с внебюджетными средствами осуществляются после утверждения их Советом Учреждения.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738B" w:rsidRPr="00A5738B" w:rsidRDefault="00A5738B" w:rsidP="00A573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b/>
          <w:sz w:val="28"/>
          <w:szCs w:val="28"/>
        </w:rPr>
        <w:t>4</w:t>
      </w:r>
      <w:r w:rsidRPr="00A5738B">
        <w:rPr>
          <w:rFonts w:ascii="Times New Roman" w:hAnsi="Times New Roman" w:cs="Times New Roman"/>
          <w:sz w:val="28"/>
          <w:szCs w:val="28"/>
        </w:rPr>
        <w:t>.</w:t>
      </w:r>
      <w:r w:rsidRPr="00A5738B">
        <w:rPr>
          <w:rFonts w:ascii="Times New Roman" w:hAnsi="Times New Roman" w:cs="Times New Roman"/>
          <w:b/>
          <w:sz w:val="28"/>
          <w:szCs w:val="28"/>
        </w:rPr>
        <w:t>Заключительное положение.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4.1. Наличие в Учреждении  внебюджетных сре</w:t>
      </w:r>
      <w:proofErr w:type="gramStart"/>
      <w:r w:rsidRPr="00A5738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5738B">
        <w:rPr>
          <w:rFonts w:ascii="Times New Roman" w:hAnsi="Times New Roman" w:cs="Times New Roman"/>
          <w:sz w:val="28"/>
          <w:szCs w:val="28"/>
        </w:rPr>
        <w:t>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>4.2.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738B">
        <w:rPr>
          <w:rFonts w:ascii="Times New Roman" w:hAnsi="Times New Roman" w:cs="Times New Roman"/>
          <w:sz w:val="28"/>
          <w:szCs w:val="28"/>
        </w:rPr>
        <w:t xml:space="preserve">4.3. В настоящее Положение по мере необходимости, выхода указаний, рекомендаций вышестоящих органов могут вноситься изменения, которые утверждаются Советом Учреждения и </w:t>
      </w:r>
      <w:proofErr w:type="gramStart"/>
      <w:r w:rsidRPr="00A5738B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A5738B">
        <w:rPr>
          <w:rFonts w:ascii="Times New Roman" w:hAnsi="Times New Roman" w:cs="Times New Roman"/>
          <w:sz w:val="28"/>
          <w:szCs w:val="28"/>
        </w:rPr>
        <w:t>.</w:t>
      </w: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738B" w:rsidRPr="00A5738B" w:rsidRDefault="00A5738B" w:rsidP="00A573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0D64" w:rsidRDefault="00030D64"/>
    <w:sectPr w:rsidR="00030D6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C4" w:rsidRDefault="00030D64" w:rsidP="00001D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8C4" w:rsidRDefault="00030D64" w:rsidP="00F448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C4" w:rsidRDefault="00030D64" w:rsidP="00001D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38B">
      <w:rPr>
        <w:rStyle w:val="a5"/>
        <w:noProof/>
      </w:rPr>
      <w:t>1</w:t>
    </w:r>
    <w:r>
      <w:rPr>
        <w:rStyle w:val="a5"/>
      </w:rPr>
      <w:fldChar w:fldCharType="end"/>
    </w:r>
  </w:p>
  <w:p w:rsidR="00F448C4" w:rsidRDefault="00030D64" w:rsidP="00F448C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360"/>
    <w:multiLevelType w:val="hybridMultilevel"/>
    <w:tmpl w:val="6D640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38B"/>
    <w:rsid w:val="00030D64"/>
    <w:rsid w:val="00A5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73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5738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5738B"/>
  </w:style>
  <w:style w:type="paragraph" w:styleId="a6">
    <w:name w:val="No Spacing"/>
    <w:uiPriority w:val="1"/>
    <w:qFormat/>
    <w:rsid w:val="00A5738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5303</Characters>
  <Application>Microsoft Office Word</Application>
  <DocSecurity>0</DocSecurity>
  <Lines>44</Lines>
  <Paragraphs>12</Paragraphs>
  <ScaleCrop>false</ScaleCrop>
  <Company>home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2019-04-04T16:54:00Z</dcterms:created>
  <dcterms:modified xsi:type="dcterms:W3CDTF">2019-04-04T16:56:00Z</dcterms:modified>
</cp:coreProperties>
</file>